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2265" w14:textId="1FFB76E9" w:rsidR="00EB0396" w:rsidRPr="00C04A2C"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D0E9855" w14:textId="52BB4397" w:rsidR="0084378D" w:rsidRPr="00C444E8" w:rsidRDefault="00EB0396" w:rsidP="001C7179">
      <w:pPr>
        <w:rPr>
          <w:b/>
          <w:bCs/>
        </w:rPr>
      </w:pPr>
      <w:r>
        <w:tab/>
      </w:r>
      <w:r>
        <w:tab/>
      </w:r>
      <w:r w:rsidR="00BB3A65" w:rsidRPr="00AF610E">
        <w:rPr>
          <w:b/>
          <w:bCs/>
        </w:rPr>
        <w:t xml:space="preserve">           </w:t>
      </w:r>
      <w:r w:rsidR="007E545B">
        <w:rPr>
          <w:b/>
          <w:bCs/>
        </w:rPr>
        <w:tab/>
      </w:r>
      <w:r w:rsidR="0084378D">
        <w:rPr>
          <w:b/>
          <w:bCs/>
        </w:rPr>
        <w:t>Meeting Minutes</w:t>
      </w:r>
      <w:r w:rsidR="00E12F9C">
        <w:rPr>
          <w:b/>
          <w:bCs/>
        </w:rPr>
        <w:t xml:space="preserve"> </w:t>
      </w:r>
      <w:r w:rsidR="005B10B7">
        <w:rPr>
          <w:b/>
          <w:bCs/>
        </w:rPr>
        <w:t>Ju</w:t>
      </w:r>
      <w:r w:rsidR="005B1D67">
        <w:rPr>
          <w:b/>
          <w:bCs/>
        </w:rPr>
        <w:t>ne</w:t>
      </w:r>
      <w:r w:rsidR="00E75661">
        <w:rPr>
          <w:b/>
          <w:bCs/>
        </w:rPr>
        <w:t xml:space="preserve"> </w:t>
      </w:r>
      <w:r w:rsidR="004037E6">
        <w:rPr>
          <w:b/>
          <w:bCs/>
        </w:rPr>
        <w:t>23, 30 and July 8</w:t>
      </w:r>
      <w:r w:rsidR="0084378D">
        <w:rPr>
          <w:b/>
          <w:bCs/>
        </w:rPr>
        <w:t>, 2021</w:t>
      </w:r>
    </w:p>
    <w:p w14:paraId="2B7CE583" w14:textId="72B9963F" w:rsidR="007D4E3C"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Elliot Legow</w:t>
      </w:r>
      <w:r>
        <w:rPr>
          <w:rFonts w:eastAsia="Times New Roman"/>
          <w:color w:val="222222"/>
        </w:rPr>
        <w:br/>
      </w:r>
      <w:r w:rsidR="00262CBF">
        <w:rPr>
          <w:rFonts w:eastAsia="Times New Roman"/>
          <w:color w:val="222222"/>
        </w:rPr>
        <w:t>Lee Burdman</w:t>
      </w:r>
      <w:r>
        <w:rPr>
          <w:rFonts w:eastAsia="Times New Roman"/>
          <w:color w:val="222222"/>
        </w:rPr>
        <w:br/>
        <w:t>Jack Kessler</w:t>
      </w:r>
      <w:r>
        <w:rPr>
          <w:rFonts w:eastAsia="Times New Roman"/>
          <w:color w:val="222222"/>
        </w:rPr>
        <w:br/>
        <w:t>Sam D. Roth</w:t>
      </w:r>
      <w:r>
        <w:rPr>
          <w:rFonts w:eastAsia="Times New Roman"/>
          <w:color w:val="222222"/>
        </w:rPr>
        <w:br/>
        <w:t>Harriet Schor</w:t>
      </w:r>
      <w:r w:rsidR="00E75661">
        <w:rPr>
          <w:rFonts w:eastAsia="Times New Roman"/>
          <w:color w:val="222222"/>
        </w:rPr>
        <w:br/>
        <w:t>Brigitt B</w:t>
      </w:r>
      <w:r w:rsidR="007E74A6">
        <w:rPr>
          <w:rFonts w:eastAsia="Times New Roman"/>
          <w:color w:val="222222"/>
        </w:rPr>
        <w:t>e</w:t>
      </w:r>
      <w:r w:rsidR="00E75661">
        <w:rPr>
          <w:rFonts w:eastAsia="Times New Roman"/>
          <w:color w:val="222222"/>
        </w:rPr>
        <w:t>rk</w:t>
      </w:r>
      <w:r>
        <w:rPr>
          <w:rFonts w:eastAsia="Times New Roman"/>
          <w:color w:val="222222"/>
        </w:rPr>
        <w:br/>
        <w:t>Aaron Hively</w:t>
      </w:r>
      <w:r>
        <w:rPr>
          <w:rFonts w:eastAsia="Times New Roman"/>
          <w:color w:val="222222"/>
        </w:rPr>
        <w:br/>
        <w:t>Beverly Nathan</w:t>
      </w:r>
      <w:r>
        <w:rPr>
          <w:rFonts w:eastAsia="Times New Roman"/>
          <w:color w:val="222222"/>
        </w:rPr>
        <w:br/>
        <w:t>Richard Shapiro</w:t>
      </w:r>
      <w:r>
        <w:rPr>
          <w:rFonts w:eastAsia="Times New Roman"/>
          <w:color w:val="222222"/>
        </w:rPr>
        <w:br/>
        <w:t>Samie Winick</w:t>
      </w:r>
      <w:r w:rsidR="00D06310">
        <w:rPr>
          <w:rFonts w:eastAsia="Times New Roman"/>
          <w:color w:val="222222"/>
        </w:rPr>
        <w:br/>
        <w:t>Mark Zeidenstein</w:t>
      </w:r>
      <w:r>
        <w:rPr>
          <w:rFonts w:eastAsia="Times New Roman"/>
          <w:color w:val="222222"/>
        </w:rPr>
        <w:br/>
        <w:t>Andy Lipkin, Ex Officio</w:t>
      </w:r>
      <w:r>
        <w:rPr>
          <w:rFonts w:eastAsia="Times New Roman"/>
          <w:color w:val="222222"/>
        </w:rPr>
        <w:br/>
        <w:t>Susan Schwebel Epstein, Ex Officio</w:t>
      </w:r>
    </w:p>
    <w:p w14:paraId="4B9B9A24" w14:textId="2975B62B" w:rsidR="00D06310" w:rsidRDefault="007D4E3C" w:rsidP="0084378D">
      <w:pPr>
        <w:rPr>
          <w:rFonts w:eastAsia="Times New Roman"/>
          <w:color w:val="222222"/>
        </w:rPr>
      </w:pPr>
      <w:r>
        <w:rPr>
          <w:rFonts w:eastAsia="Times New Roman"/>
          <w:color w:val="222222"/>
        </w:rPr>
        <w:t>Temple Presidents:  Nancy Burnett</w:t>
      </w:r>
      <w:r w:rsidR="00E75661">
        <w:rPr>
          <w:rFonts w:eastAsia="Times New Roman"/>
          <w:color w:val="222222"/>
        </w:rPr>
        <w:t>.</w:t>
      </w:r>
      <w:r w:rsidR="00F13EDA">
        <w:rPr>
          <w:rFonts w:eastAsia="Times New Roman"/>
          <w:color w:val="222222"/>
        </w:rPr>
        <w:t xml:space="preserve"> (</w:t>
      </w:r>
      <w:r w:rsidR="00E75661">
        <w:rPr>
          <w:rFonts w:eastAsia="Times New Roman"/>
          <w:color w:val="222222"/>
        </w:rPr>
        <w:t>Jeff Solomon</w:t>
      </w:r>
      <w:r w:rsidR="004037E6">
        <w:rPr>
          <w:rFonts w:eastAsia="Times New Roman"/>
          <w:color w:val="222222"/>
        </w:rPr>
        <w:t xml:space="preserve"> </w:t>
      </w:r>
      <w:r w:rsidR="00F13EDA">
        <w:rPr>
          <w:rFonts w:eastAsia="Times New Roman"/>
          <w:color w:val="222222"/>
        </w:rPr>
        <w:t xml:space="preserve">was absent </w:t>
      </w:r>
      <w:r w:rsidR="004037E6">
        <w:rPr>
          <w:rFonts w:eastAsia="Times New Roman"/>
          <w:color w:val="222222"/>
        </w:rPr>
        <w:t xml:space="preserve">from </w:t>
      </w:r>
      <w:r w:rsidR="00F13EDA">
        <w:rPr>
          <w:rFonts w:eastAsia="Times New Roman"/>
          <w:color w:val="222222"/>
        </w:rPr>
        <w:t xml:space="preserve">the </w:t>
      </w:r>
      <w:r w:rsidR="004037E6">
        <w:rPr>
          <w:rFonts w:eastAsia="Times New Roman"/>
          <w:color w:val="222222"/>
        </w:rPr>
        <w:t>meeting 7/8/21</w:t>
      </w:r>
      <w:r w:rsidR="00F13EDA">
        <w:rPr>
          <w:rFonts w:eastAsia="Times New Roman"/>
          <w:color w:val="222222"/>
        </w:rPr>
        <w:t>)</w:t>
      </w:r>
      <w:r>
        <w:rPr>
          <w:rFonts w:eastAsia="Times New Roman"/>
          <w:color w:val="222222"/>
        </w:rPr>
        <w:br/>
        <w:t>Temple Treasurers:  Alan Mirkin and Linda Davis.  Bob Raw</w:t>
      </w:r>
      <w:r w:rsidR="004037E6">
        <w:rPr>
          <w:rFonts w:eastAsia="Times New Roman"/>
          <w:color w:val="222222"/>
        </w:rPr>
        <w:t xml:space="preserve">l </w:t>
      </w:r>
      <w:r w:rsidR="00F13EDA">
        <w:rPr>
          <w:rFonts w:eastAsia="Times New Roman"/>
          <w:color w:val="222222"/>
        </w:rPr>
        <w:t xml:space="preserve">was absent from the meetings on </w:t>
      </w:r>
      <w:r w:rsidR="004037E6">
        <w:rPr>
          <w:rFonts w:eastAsia="Times New Roman"/>
          <w:color w:val="222222"/>
        </w:rPr>
        <w:t>6/30/21 and 7/8/21</w:t>
      </w:r>
      <w:r w:rsidR="00F13EDA">
        <w:rPr>
          <w:rFonts w:eastAsia="Times New Roman"/>
          <w:color w:val="222222"/>
        </w:rPr>
        <w:t>)</w:t>
      </w:r>
    </w:p>
    <w:p w14:paraId="715EF6A2" w14:textId="1B6C2E3A" w:rsidR="00262CBF" w:rsidRPr="003854AC" w:rsidRDefault="0084378D" w:rsidP="003854AC">
      <w:pPr>
        <w:rPr>
          <w:rFonts w:eastAsia="Times New Roman"/>
          <w:b/>
          <w:bCs/>
          <w:color w:val="222222"/>
        </w:rPr>
      </w:pPr>
      <w:r w:rsidRPr="0084378D">
        <w:rPr>
          <w:rFonts w:eastAsia="Times New Roman"/>
          <w:b/>
          <w:bCs/>
          <w:color w:val="222222"/>
        </w:rPr>
        <w:t>Absent:</w:t>
      </w:r>
      <w:r w:rsidR="007D4E3C">
        <w:rPr>
          <w:rFonts w:eastAsia="Times New Roman"/>
          <w:b/>
          <w:bCs/>
          <w:color w:val="222222"/>
        </w:rPr>
        <w:br/>
      </w:r>
      <w:r w:rsidR="00262CBF">
        <w:rPr>
          <w:rFonts w:eastAsia="Times New Roman"/>
          <w:color w:val="222222"/>
        </w:rPr>
        <w:t>Alvin Weisberg, Ex Officio</w:t>
      </w:r>
    </w:p>
    <w:p w14:paraId="58306AD3" w14:textId="77777777" w:rsidR="00CC25CF" w:rsidRDefault="00E75661" w:rsidP="00E75661">
      <w:pPr>
        <w:shd w:val="clear" w:color="auto" w:fill="FFFFFF"/>
        <w:spacing w:after="0" w:line="240" w:lineRule="auto"/>
        <w:rPr>
          <w:rFonts w:eastAsia="Times New Roman"/>
          <w:color w:val="222222"/>
        </w:rPr>
      </w:pPr>
      <w:r>
        <w:rPr>
          <w:rFonts w:eastAsia="Times New Roman"/>
          <w:color w:val="222222"/>
        </w:rPr>
        <w:t>The meeting</w:t>
      </w:r>
      <w:r w:rsidR="004037E6">
        <w:rPr>
          <w:rFonts w:eastAsia="Times New Roman"/>
          <w:color w:val="222222"/>
        </w:rPr>
        <w:t>s</w:t>
      </w:r>
      <w:r>
        <w:rPr>
          <w:rFonts w:eastAsia="Times New Roman"/>
          <w:color w:val="222222"/>
        </w:rPr>
        <w:t xml:space="preserve"> w</w:t>
      </w:r>
      <w:r w:rsidR="004037E6">
        <w:rPr>
          <w:rFonts w:eastAsia="Times New Roman"/>
          <w:color w:val="222222"/>
        </w:rPr>
        <w:t>ere</w:t>
      </w:r>
      <w:r>
        <w:rPr>
          <w:rFonts w:eastAsia="Times New Roman"/>
          <w:color w:val="222222"/>
        </w:rPr>
        <w:t xml:space="preserve"> called to order at 7:00 p.m</w:t>
      </w:r>
      <w:r w:rsidR="00CC25CF">
        <w:rPr>
          <w:rFonts w:eastAsia="Times New Roman"/>
          <w:color w:val="222222"/>
        </w:rPr>
        <w:t>. except for the meeting on June 30</w:t>
      </w:r>
      <w:r w:rsidR="00CC25CF" w:rsidRPr="00CC25CF">
        <w:rPr>
          <w:rFonts w:eastAsia="Times New Roman"/>
          <w:color w:val="222222"/>
          <w:vertAlign w:val="superscript"/>
        </w:rPr>
        <w:t>th</w:t>
      </w:r>
      <w:r w:rsidR="00CC25CF">
        <w:rPr>
          <w:rFonts w:eastAsia="Times New Roman"/>
          <w:color w:val="222222"/>
        </w:rPr>
        <w:t xml:space="preserve"> which began at 7:30 p.m.</w:t>
      </w:r>
    </w:p>
    <w:p w14:paraId="5506E65A" w14:textId="04BFF4A6" w:rsidR="00F66805" w:rsidRDefault="00F66805" w:rsidP="00E75661">
      <w:pPr>
        <w:shd w:val="clear" w:color="auto" w:fill="FFFFFF"/>
        <w:spacing w:after="0" w:line="240" w:lineRule="auto"/>
        <w:rPr>
          <w:rFonts w:eastAsia="Times New Roman"/>
          <w:color w:val="222222"/>
        </w:rPr>
      </w:pPr>
    </w:p>
    <w:p w14:paraId="531931A3" w14:textId="54C5D922" w:rsidR="00F66805" w:rsidRDefault="004037E6" w:rsidP="00E75661">
      <w:pPr>
        <w:shd w:val="clear" w:color="auto" w:fill="FFFFFF"/>
        <w:spacing w:after="0" w:line="240" w:lineRule="auto"/>
        <w:rPr>
          <w:rFonts w:eastAsia="Times New Roman"/>
          <w:color w:val="222222"/>
        </w:rPr>
      </w:pPr>
      <w:r>
        <w:rPr>
          <w:rFonts w:eastAsia="Times New Roman"/>
          <w:color w:val="222222"/>
        </w:rPr>
        <w:t xml:space="preserve">At the meeting held </w:t>
      </w:r>
      <w:r w:rsidR="00F66805">
        <w:rPr>
          <w:rFonts w:eastAsia="Times New Roman"/>
          <w:color w:val="222222"/>
        </w:rPr>
        <w:t>June 23, 2021, the Committee</w:t>
      </w:r>
      <w:r>
        <w:rPr>
          <w:rFonts w:eastAsia="Times New Roman"/>
          <w:color w:val="222222"/>
        </w:rPr>
        <w:t xml:space="preserve"> </w:t>
      </w:r>
      <w:r w:rsidR="00F66805">
        <w:rPr>
          <w:rFonts w:eastAsia="Times New Roman"/>
          <w:color w:val="222222"/>
        </w:rPr>
        <w:t xml:space="preserve">was unable to reach a consensus on which building should house the new Congregation, with </w:t>
      </w:r>
      <w:r w:rsidR="006E05D0">
        <w:rPr>
          <w:rFonts w:eastAsia="Times New Roman"/>
          <w:color w:val="222222"/>
        </w:rPr>
        <w:t xml:space="preserve">a tie vote of six votes for </w:t>
      </w:r>
      <w:r w:rsidR="00F66805">
        <w:rPr>
          <w:rFonts w:eastAsia="Times New Roman"/>
          <w:color w:val="222222"/>
        </w:rPr>
        <w:t xml:space="preserve">the six Rodef Sholom </w:t>
      </w:r>
      <w:r w:rsidR="006E05D0">
        <w:rPr>
          <w:rFonts w:eastAsia="Times New Roman"/>
          <w:color w:val="222222"/>
        </w:rPr>
        <w:t xml:space="preserve">and six votes for </w:t>
      </w:r>
      <w:r w:rsidR="00F66805">
        <w:rPr>
          <w:rFonts w:eastAsia="Times New Roman"/>
          <w:color w:val="222222"/>
        </w:rPr>
        <w:t>El Emeth</w:t>
      </w:r>
      <w:r w:rsidR="006E05D0">
        <w:rPr>
          <w:rFonts w:eastAsia="Times New Roman"/>
          <w:color w:val="222222"/>
        </w:rPr>
        <w:t>.</w:t>
      </w:r>
      <w:r w:rsidR="00F66805">
        <w:rPr>
          <w:rFonts w:eastAsia="Times New Roman"/>
          <w:color w:val="222222"/>
        </w:rPr>
        <w:t xml:space="preserve">  An agreement was reached to set a further meeting for June 30, </w:t>
      </w:r>
      <w:r w:rsidR="000722C0">
        <w:rPr>
          <w:rFonts w:eastAsia="Times New Roman"/>
          <w:color w:val="222222"/>
        </w:rPr>
        <w:t>2021,</w:t>
      </w:r>
      <w:r w:rsidR="00F66805">
        <w:rPr>
          <w:rFonts w:eastAsia="Times New Roman"/>
          <w:color w:val="222222"/>
        </w:rPr>
        <w:t xml:space="preserve"> to see whether sufficient sentiment existed to pursue a “Two Temple Solution” </w:t>
      </w:r>
      <w:r>
        <w:rPr>
          <w:rFonts w:eastAsia="Times New Roman"/>
          <w:color w:val="222222"/>
        </w:rPr>
        <w:t xml:space="preserve">involving both Rodef Sholom and El Emeth </w:t>
      </w:r>
      <w:r w:rsidR="00F66805">
        <w:rPr>
          <w:rFonts w:eastAsia="Times New Roman"/>
          <w:color w:val="222222"/>
        </w:rPr>
        <w:t>as initially proposed by Sam D. Roth and as further</w:t>
      </w:r>
      <w:r w:rsidR="00C444E8">
        <w:rPr>
          <w:rFonts w:eastAsia="Times New Roman"/>
          <w:color w:val="222222"/>
        </w:rPr>
        <w:t xml:space="preserve"> developed</w:t>
      </w:r>
      <w:r w:rsidR="00F66805">
        <w:rPr>
          <w:rFonts w:eastAsia="Times New Roman"/>
          <w:color w:val="222222"/>
        </w:rPr>
        <w:t xml:space="preserve"> by Booker Kessler and Sami</w:t>
      </w:r>
      <w:r w:rsidR="007E74A6">
        <w:rPr>
          <w:rFonts w:eastAsia="Times New Roman"/>
          <w:color w:val="222222"/>
        </w:rPr>
        <w:t>e</w:t>
      </w:r>
      <w:r w:rsidR="00F66805">
        <w:rPr>
          <w:rFonts w:eastAsia="Times New Roman"/>
          <w:color w:val="222222"/>
        </w:rPr>
        <w:t xml:space="preserve"> Winick.</w:t>
      </w:r>
      <w:r w:rsidR="0049449B">
        <w:rPr>
          <w:rFonts w:eastAsia="Times New Roman"/>
          <w:color w:val="222222"/>
        </w:rPr>
        <w:t xml:space="preserve">  The Committee further agreed to continue to invite the respective Temple Presidents and Treasurers to gain the benefit of their perspective on this pivotal decision.</w:t>
      </w:r>
    </w:p>
    <w:p w14:paraId="31CBCD21" w14:textId="77777777" w:rsidR="004037E6" w:rsidRDefault="004037E6" w:rsidP="00E75661">
      <w:pPr>
        <w:shd w:val="clear" w:color="auto" w:fill="FFFFFF"/>
        <w:spacing w:after="0" w:line="240" w:lineRule="auto"/>
        <w:rPr>
          <w:rFonts w:eastAsia="Times New Roman"/>
          <w:color w:val="222222"/>
        </w:rPr>
      </w:pPr>
    </w:p>
    <w:p w14:paraId="6CBF795D" w14:textId="6660361C" w:rsidR="00F66805" w:rsidRDefault="004037E6" w:rsidP="00E75661">
      <w:pPr>
        <w:shd w:val="clear" w:color="auto" w:fill="FFFFFF"/>
        <w:spacing w:after="0" w:line="240" w:lineRule="auto"/>
        <w:rPr>
          <w:rFonts w:eastAsia="Times New Roman"/>
          <w:color w:val="222222"/>
        </w:rPr>
      </w:pPr>
      <w:r>
        <w:rPr>
          <w:rFonts w:eastAsia="Times New Roman"/>
          <w:color w:val="222222"/>
        </w:rPr>
        <w:t xml:space="preserve">At the meeting held </w:t>
      </w:r>
      <w:r w:rsidR="00F66805">
        <w:rPr>
          <w:rFonts w:eastAsia="Times New Roman"/>
          <w:color w:val="222222"/>
        </w:rPr>
        <w:t xml:space="preserve">June 30, 2021, </w:t>
      </w:r>
      <w:r w:rsidR="0049449B">
        <w:rPr>
          <w:rFonts w:eastAsia="Times New Roman"/>
          <w:color w:val="222222"/>
        </w:rPr>
        <w:t xml:space="preserve">all members present </w:t>
      </w:r>
      <w:r>
        <w:rPr>
          <w:rFonts w:eastAsia="Times New Roman"/>
          <w:color w:val="222222"/>
        </w:rPr>
        <w:t xml:space="preserve">once again </w:t>
      </w:r>
      <w:r w:rsidR="0049449B">
        <w:rPr>
          <w:rFonts w:eastAsia="Times New Roman"/>
          <w:color w:val="222222"/>
        </w:rPr>
        <w:t xml:space="preserve">voiced the opinion </w:t>
      </w:r>
      <w:r w:rsidR="000722C0">
        <w:rPr>
          <w:rFonts w:eastAsia="Times New Roman"/>
          <w:color w:val="222222"/>
        </w:rPr>
        <w:t>that although</w:t>
      </w:r>
      <w:r w:rsidR="0049449B">
        <w:rPr>
          <w:rFonts w:eastAsia="Times New Roman"/>
          <w:color w:val="222222"/>
        </w:rPr>
        <w:t xml:space="preserve"> the selection of one building to house the new congregation was the ideal choice, there remained </w:t>
      </w:r>
      <w:r>
        <w:rPr>
          <w:rFonts w:eastAsia="Times New Roman"/>
          <w:color w:val="222222"/>
        </w:rPr>
        <w:t xml:space="preserve">insufficient </w:t>
      </w:r>
      <w:r w:rsidR="00F66805">
        <w:rPr>
          <w:rFonts w:eastAsia="Times New Roman"/>
          <w:color w:val="222222"/>
        </w:rPr>
        <w:t xml:space="preserve">support for </w:t>
      </w:r>
      <w:r>
        <w:rPr>
          <w:rFonts w:eastAsia="Times New Roman"/>
          <w:color w:val="222222"/>
        </w:rPr>
        <w:t>an agreement on either building</w:t>
      </w:r>
      <w:r w:rsidR="00F66805">
        <w:rPr>
          <w:rFonts w:eastAsia="Times New Roman"/>
          <w:color w:val="222222"/>
        </w:rPr>
        <w:t xml:space="preserve"> within the Committee and</w:t>
      </w:r>
      <w:r>
        <w:rPr>
          <w:rFonts w:eastAsia="Times New Roman"/>
          <w:color w:val="222222"/>
        </w:rPr>
        <w:t xml:space="preserve">, therefore, </w:t>
      </w:r>
      <w:r w:rsidR="00F13EDA">
        <w:rPr>
          <w:rFonts w:eastAsia="Times New Roman"/>
          <w:color w:val="222222"/>
        </w:rPr>
        <w:t xml:space="preserve">likely </w:t>
      </w:r>
      <w:r w:rsidR="00F66805">
        <w:rPr>
          <w:rFonts w:eastAsia="Times New Roman"/>
          <w:color w:val="222222"/>
        </w:rPr>
        <w:t xml:space="preserve">within the respective Temple Boards and </w:t>
      </w:r>
      <w:r w:rsidR="00C65CD0">
        <w:rPr>
          <w:rFonts w:eastAsia="Times New Roman"/>
          <w:color w:val="222222"/>
        </w:rPr>
        <w:t xml:space="preserve">Memberships.  The Committee further agreed that </w:t>
      </w:r>
      <w:r>
        <w:rPr>
          <w:rFonts w:eastAsia="Times New Roman"/>
          <w:color w:val="222222"/>
        </w:rPr>
        <w:t>a</w:t>
      </w:r>
      <w:r w:rsidR="00C65CD0">
        <w:rPr>
          <w:rFonts w:eastAsia="Times New Roman"/>
          <w:color w:val="222222"/>
        </w:rPr>
        <w:t xml:space="preserve"> </w:t>
      </w:r>
      <w:r w:rsidR="007E74A6">
        <w:rPr>
          <w:rFonts w:eastAsia="Times New Roman"/>
          <w:color w:val="222222"/>
        </w:rPr>
        <w:t>“</w:t>
      </w:r>
      <w:r w:rsidR="00C65CD0">
        <w:rPr>
          <w:rFonts w:eastAsia="Times New Roman"/>
          <w:color w:val="222222"/>
        </w:rPr>
        <w:t>Two</w:t>
      </w:r>
      <w:r>
        <w:rPr>
          <w:rFonts w:eastAsia="Times New Roman"/>
          <w:color w:val="222222"/>
        </w:rPr>
        <w:t>-</w:t>
      </w:r>
      <w:r w:rsidR="00C65CD0">
        <w:rPr>
          <w:rFonts w:eastAsia="Times New Roman"/>
          <w:color w:val="222222"/>
        </w:rPr>
        <w:t xml:space="preserve">Building </w:t>
      </w:r>
      <w:r w:rsidR="00D7551C">
        <w:rPr>
          <w:rFonts w:eastAsia="Times New Roman"/>
          <w:color w:val="222222"/>
        </w:rPr>
        <w:t>Solution</w:t>
      </w:r>
      <w:r w:rsidR="007E74A6">
        <w:rPr>
          <w:rFonts w:eastAsia="Times New Roman"/>
          <w:color w:val="222222"/>
        </w:rPr>
        <w:t>”</w:t>
      </w:r>
      <w:r w:rsidR="00C65CD0">
        <w:rPr>
          <w:rFonts w:eastAsia="Times New Roman"/>
          <w:color w:val="222222"/>
        </w:rPr>
        <w:t xml:space="preserve"> was the only practical option.  </w:t>
      </w:r>
      <w:r w:rsidR="00F13EDA">
        <w:rPr>
          <w:rFonts w:eastAsia="Times New Roman"/>
          <w:color w:val="222222"/>
        </w:rPr>
        <w:t>However, s</w:t>
      </w:r>
      <w:r w:rsidR="00C65CD0">
        <w:rPr>
          <w:rFonts w:eastAsia="Times New Roman"/>
          <w:color w:val="222222"/>
        </w:rPr>
        <w:t xml:space="preserve">ince more time would be required to develop this option in a more detailed way, it was agreed </w:t>
      </w:r>
      <w:r w:rsidR="0049449B">
        <w:rPr>
          <w:rFonts w:eastAsia="Times New Roman"/>
          <w:color w:val="222222"/>
        </w:rPr>
        <w:t xml:space="preserve">that </w:t>
      </w:r>
      <w:r w:rsidR="00C65CD0">
        <w:rPr>
          <w:rFonts w:eastAsia="Times New Roman"/>
          <w:color w:val="222222"/>
        </w:rPr>
        <w:t xml:space="preserve">the Town Hall scheduled for July 8, </w:t>
      </w:r>
      <w:r w:rsidR="000722C0">
        <w:rPr>
          <w:rFonts w:eastAsia="Times New Roman"/>
          <w:color w:val="222222"/>
        </w:rPr>
        <w:t>2021,</w:t>
      </w:r>
      <w:r w:rsidR="0049449B">
        <w:rPr>
          <w:rFonts w:eastAsia="Times New Roman"/>
          <w:color w:val="222222"/>
        </w:rPr>
        <w:t xml:space="preserve"> was premature and should be rescheduled to a later date.  The </w:t>
      </w:r>
      <w:r w:rsidR="0049449B">
        <w:rPr>
          <w:rFonts w:eastAsia="Times New Roman"/>
          <w:color w:val="222222"/>
        </w:rPr>
        <w:lastRenderedPageBreak/>
        <w:t>Committee further agreed to use that July 8</w:t>
      </w:r>
      <w:r w:rsidR="0049449B" w:rsidRPr="0049449B">
        <w:rPr>
          <w:rFonts w:eastAsia="Times New Roman"/>
          <w:color w:val="222222"/>
          <w:vertAlign w:val="superscript"/>
        </w:rPr>
        <w:t>th</w:t>
      </w:r>
      <w:r w:rsidR="0049449B">
        <w:rPr>
          <w:rFonts w:eastAsia="Times New Roman"/>
          <w:color w:val="222222"/>
        </w:rPr>
        <w:t xml:space="preserve"> </w:t>
      </w:r>
      <w:r w:rsidR="000722C0">
        <w:rPr>
          <w:rFonts w:eastAsia="Times New Roman"/>
          <w:color w:val="222222"/>
        </w:rPr>
        <w:t>date to</w:t>
      </w:r>
      <w:r w:rsidR="0049449B">
        <w:rPr>
          <w:rFonts w:eastAsia="Times New Roman"/>
          <w:color w:val="222222"/>
        </w:rPr>
        <w:t xml:space="preserve"> hold a further meeting of this Committee in the hope of reaching a consensus on the use of the two buildings.  </w:t>
      </w:r>
      <w:r w:rsidR="00C65CD0">
        <w:rPr>
          <w:rFonts w:eastAsia="Times New Roman"/>
          <w:color w:val="222222"/>
        </w:rPr>
        <w:t>The Committee further agreed to establish a s</w:t>
      </w:r>
      <w:r w:rsidR="0049449B">
        <w:rPr>
          <w:rFonts w:eastAsia="Times New Roman"/>
          <w:color w:val="222222"/>
        </w:rPr>
        <w:t xml:space="preserve">pecial </w:t>
      </w:r>
      <w:r w:rsidR="00C65CD0">
        <w:rPr>
          <w:rFonts w:eastAsia="Times New Roman"/>
          <w:color w:val="222222"/>
        </w:rPr>
        <w:t>Su</w:t>
      </w:r>
      <w:r w:rsidR="00F13EDA">
        <w:rPr>
          <w:rFonts w:eastAsia="Times New Roman"/>
          <w:color w:val="222222"/>
        </w:rPr>
        <w:t>bc</w:t>
      </w:r>
      <w:r w:rsidR="00C65CD0">
        <w:rPr>
          <w:rFonts w:eastAsia="Times New Roman"/>
          <w:color w:val="222222"/>
        </w:rPr>
        <w:t xml:space="preserve">ommittee to </w:t>
      </w:r>
      <w:r w:rsidR="000722C0">
        <w:rPr>
          <w:rFonts w:eastAsia="Times New Roman"/>
          <w:color w:val="222222"/>
        </w:rPr>
        <w:t xml:space="preserve">develop the </w:t>
      </w:r>
      <w:r w:rsidR="007E74A6">
        <w:rPr>
          <w:rFonts w:eastAsia="Times New Roman"/>
          <w:color w:val="222222"/>
        </w:rPr>
        <w:t>“</w:t>
      </w:r>
      <w:r w:rsidR="000722C0">
        <w:rPr>
          <w:rFonts w:eastAsia="Times New Roman"/>
          <w:color w:val="222222"/>
        </w:rPr>
        <w:t>Two Building Solution</w:t>
      </w:r>
      <w:r w:rsidR="007E74A6">
        <w:rPr>
          <w:rFonts w:eastAsia="Times New Roman"/>
          <w:color w:val="222222"/>
        </w:rPr>
        <w:t>”</w:t>
      </w:r>
      <w:r w:rsidR="000722C0">
        <w:rPr>
          <w:rFonts w:eastAsia="Times New Roman"/>
          <w:color w:val="222222"/>
        </w:rPr>
        <w:t xml:space="preserve"> more fully</w:t>
      </w:r>
      <w:r w:rsidR="00C65CD0">
        <w:rPr>
          <w:rFonts w:eastAsia="Times New Roman"/>
          <w:color w:val="222222"/>
        </w:rPr>
        <w:t>.  Subseq</w:t>
      </w:r>
      <w:r w:rsidR="00D7551C">
        <w:rPr>
          <w:rFonts w:eastAsia="Times New Roman"/>
          <w:color w:val="222222"/>
        </w:rPr>
        <w:t>u</w:t>
      </w:r>
      <w:r w:rsidR="00C65CD0">
        <w:rPr>
          <w:rFonts w:eastAsia="Times New Roman"/>
          <w:color w:val="222222"/>
        </w:rPr>
        <w:t xml:space="preserve">ent to the meeting, the following members </w:t>
      </w:r>
      <w:r w:rsidR="0049449B">
        <w:rPr>
          <w:rFonts w:eastAsia="Times New Roman"/>
          <w:color w:val="222222"/>
        </w:rPr>
        <w:t>agreed to serve on that Committee</w:t>
      </w:r>
      <w:r w:rsidR="00C65CD0">
        <w:rPr>
          <w:rFonts w:eastAsia="Times New Roman"/>
          <w:color w:val="222222"/>
        </w:rPr>
        <w:t xml:space="preserve">:  Sam D. Roth, Alan Mirkin, Booker Kessler, Sami Winick, Dick Shapiro, Nancy </w:t>
      </w:r>
      <w:r w:rsidR="000722C0">
        <w:rPr>
          <w:rFonts w:eastAsia="Times New Roman"/>
          <w:color w:val="222222"/>
        </w:rPr>
        <w:t>Burnett,</w:t>
      </w:r>
      <w:r w:rsidR="00C65CD0">
        <w:rPr>
          <w:rFonts w:eastAsia="Times New Roman"/>
          <w:color w:val="222222"/>
        </w:rPr>
        <w:t xml:space="preserve"> and Mark Huberman.</w:t>
      </w:r>
    </w:p>
    <w:p w14:paraId="09E0D7C1" w14:textId="11C1C681" w:rsidR="00C65CD0" w:rsidRDefault="00C65CD0" w:rsidP="00E75661">
      <w:pPr>
        <w:shd w:val="clear" w:color="auto" w:fill="FFFFFF"/>
        <w:spacing w:after="0" w:line="240" w:lineRule="auto"/>
        <w:rPr>
          <w:rFonts w:eastAsia="Times New Roman"/>
          <w:color w:val="222222"/>
        </w:rPr>
      </w:pPr>
    </w:p>
    <w:p w14:paraId="51E90FF7" w14:textId="0E07E3B7" w:rsidR="00C65CD0" w:rsidRDefault="00C65CD0" w:rsidP="00E75661">
      <w:pPr>
        <w:shd w:val="clear" w:color="auto" w:fill="FFFFFF"/>
        <w:spacing w:after="0" w:line="240" w:lineRule="auto"/>
        <w:rPr>
          <w:rFonts w:eastAsia="Times New Roman"/>
          <w:color w:val="222222"/>
        </w:rPr>
      </w:pPr>
      <w:r>
        <w:rPr>
          <w:rFonts w:eastAsia="Times New Roman"/>
          <w:color w:val="222222"/>
        </w:rPr>
        <w:t xml:space="preserve">On July 7, 2021, the Special Subcommittee met and unanimously reached the following recommendations for a “Two Temple Solution” </w:t>
      </w:r>
      <w:r w:rsidR="0049449B">
        <w:rPr>
          <w:rFonts w:eastAsia="Times New Roman"/>
          <w:color w:val="222222"/>
        </w:rPr>
        <w:t xml:space="preserve">and rough Budgetary Framework drafted by Alan Mirkin, both of </w:t>
      </w:r>
      <w:r>
        <w:rPr>
          <w:rFonts w:eastAsia="Times New Roman"/>
          <w:color w:val="222222"/>
        </w:rPr>
        <w:t>which were shared with the full Committee prior to the meeting:</w:t>
      </w:r>
    </w:p>
    <w:p w14:paraId="628B26EA" w14:textId="0F60C2F7" w:rsidR="00C65CD0" w:rsidRDefault="00C65CD0" w:rsidP="00E75661">
      <w:pPr>
        <w:shd w:val="clear" w:color="auto" w:fill="FFFFFF"/>
        <w:spacing w:after="0" w:line="240" w:lineRule="auto"/>
        <w:rPr>
          <w:rFonts w:eastAsia="Times New Roman"/>
          <w:color w:val="222222"/>
        </w:rPr>
      </w:pPr>
    </w:p>
    <w:p w14:paraId="5269A164" w14:textId="13EFC166" w:rsidR="00C65CD0" w:rsidRPr="006F6EE1" w:rsidRDefault="00C65CD0" w:rsidP="0049449B">
      <w:pPr>
        <w:rPr>
          <w:i/>
          <w:iCs/>
        </w:rPr>
      </w:pPr>
      <w:r w:rsidRPr="006F6EE1">
        <w:rPr>
          <w:b/>
          <w:bCs/>
          <w:i/>
          <w:iCs/>
        </w:rPr>
        <w:t>Houses of Worship</w:t>
      </w:r>
      <w:r w:rsidRPr="006F6EE1">
        <w:rPr>
          <w:i/>
          <w:iCs/>
        </w:rPr>
        <w:t xml:space="preserve">:  El Emeth and Rodef Sholom shall be preserved as active Houses of Worship for at least three years with the newly named “Congregation Ohev El Sholom” having two locations—one at the Rodef Sholom location on Elm Street and the other at the El Emeth location on Logan.  After three years, it will take a 2/3 vote of all elected members of the new Board to sell, lease or otherwise dispose of either building.  </w:t>
      </w:r>
    </w:p>
    <w:p w14:paraId="653C303D" w14:textId="6FDB3208" w:rsidR="00C65CD0" w:rsidRPr="006F6EE1" w:rsidRDefault="00C65CD0" w:rsidP="00C65CD0">
      <w:pPr>
        <w:rPr>
          <w:i/>
          <w:iCs/>
        </w:rPr>
      </w:pPr>
      <w:r w:rsidRPr="006F6EE1">
        <w:rPr>
          <w:b/>
          <w:bCs/>
          <w:i/>
          <w:iCs/>
        </w:rPr>
        <w:t>Shabbat and High Holiday Services</w:t>
      </w:r>
      <w:r w:rsidRPr="006F6EE1">
        <w:rPr>
          <w:i/>
          <w:iCs/>
        </w:rPr>
        <w:t xml:space="preserve">:  Shabbat services will alternate between the buildings on a monthly basis with a Friday Reform service and a Saturday Conservative service at the same building except for during the High Holidays where services will take place at each location.  The new Clergy will lead both the Friday night and Saturday Shabbat services.  During the High Holidays, the new Clergy will split time between the two locations and additional lay or guest professional clergy will be engaged as needed. </w:t>
      </w:r>
    </w:p>
    <w:p w14:paraId="76C80A1C" w14:textId="471B3DCA" w:rsidR="00C65CD0" w:rsidRPr="006F6EE1" w:rsidRDefault="00C65CD0" w:rsidP="00C65CD0">
      <w:pPr>
        <w:rPr>
          <w:i/>
          <w:iCs/>
        </w:rPr>
      </w:pPr>
      <w:r w:rsidRPr="006F6EE1">
        <w:rPr>
          <w:b/>
          <w:bCs/>
          <w:i/>
          <w:iCs/>
        </w:rPr>
        <w:t>Events and Meetings</w:t>
      </w:r>
      <w:r w:rsidRPr="006F6EE1">
        <w:rPr>
          <w:i/>
          <w:iCs/>
        </w:rPr>
        <w:t>:  Non-Holiday events and meetings will also alternate between the buildings on a monthly basis to coincide with usage during Shabbat weekends.</w:t>
      </w:r>
    </w:p>
    <w:p w14:paraId="65638231" w14:textId="59366252" w:rsidR="00C65CD0" w:rsidRPr="006F6EE1" w:rsidRDefault="00C65CD0" w:rsidP="0049449B">
      <w:pPr>
        <w:rPr>
          <w:i/>
          <w:iCs/>
        </w:rPr>
      </w:pPr>
      <w:r w:rsidRPr="006F6EE1">
        <w:rPr>
          <w:b/>
          <w:bCs/>
          <w:i/>
          <w:iCs/>
        </w:rPr>
        <w:t>Kashrut</w:t>
      </w:r>
      <w:r w:rsidRPr="006F6EE1">
        <w:rPr>
          <w:i/>
          <w:iCs/>
        </w:rPr>
        <w:t>:  During the months in which weekend services take place at Elm Street, the kiddushes shall be dairy only.  If larger events are requested at Elm Street, steps shall be taken to Kosher one of the kitchens if necessary.</w:t>
      </w:r>
    </w:p>
    <w:p w14:paraId="018E7C3C" w14:textId="2C18BB82" w:rsidR="00C65CD0" w:rsidRPr="006F6EE1" w:rsidRDefault="00C65CD0" w:rsidP="00C65CD0">
      <w:pPr>
        <w:rPr>
          <w:i/>
          <w:iCs/>
        </w:rPr>
      </w:pPr>
      <w:r w:rsidRPr="006F6EE1">
        <w:rPr>
          <w:b/>
          <w:bCs/>
          <w:i/>
          <w:iCs/>
        </w:rPr>
        <w:t>Education</w:t>
      </w:r>
      <w:r w:rsidRPr="006F6EE1">
        <w:rPr>
          <w:i/>
          <w:iCs/>
        </w:rPr>
        <w:t>:  Since the location for the education of children for the coming school year will be at the Elm St where renovations and improvements are currently being made to accommodate the same, the location of the school for at least the first two years will be housed at the Elm Street location.</w:t>
      </w:r>
    </w:p>
    <w:p w14:paraId="1A8CE261" w14:textId="381C2419" w:rsidR="00C65CD0" w:rsidRPr="006F6EE1" w:rsidRDefault="00C65CD0" w:rsidP="00C65CD0">
      <w:pPr>
        <w:rPr>
          <w:i/>
          <w:iCs/>
        </w:rPr>
      </w:pPr>
      <w:r w:rsidRPr="006F6EE1">
        <w:rPr>
          <w:b/>
          <w:bCs/>
          <w:i/>
          <w:iCs/>
        </w:rPr>
        <w:t>Temple Mailing Address</w:t>
      </w:r>
      <w:r w:rsidRPr="006F6EE1">
        <w:rPr>
          <w:i/>
          <w:iCs/>
        </w:rPr>
        <w:t>:  For at least two years, the new Congregation will have two mailing addresses:  Ohev El Sholom on Elm St. and Ohev El Sholom on Logan.</w:t>
      </w:r>
    </w:p>
    <w:p w14:paraId="79CE0C3E" w14:textId="6D6A051C" w:rsidR="00C65CD0" w:rsidRPr="006F6EE1" w:rsidRDefault="00C65CD0" w:rsidP="00C65CD0">
      <w:pPr>
        <w:rPr>
          <w:i/>
          <w:iCs/>
        </w:rPr>
      </w:pPr>
      <w:r w:rsidRPr="006F6EE1">
        <w:rPr>
          <w:b/>
          <w:bCs/>
          <w:i/>
          <w:iCs/>
        </w:rPr>
        <w:t>Temple Offices</w:t>
      </w:r>
      <w:r w:rsidRPr="006F6EE1">
        <w:rPr>
          <w:i/>
          <w:iCs/>
        </w:rPr>
        <w:t>:  For at least two years, the new Congregation will have offices staffed at some level at both buildings.  The new Clergy will be afforded offices at both buildings.</w:t>
      </w:r>
    </w:p>
    <w:p w14:paraId="75966E1D" w14:textId="7C6340EE" w:rsidR="00C65CD0" w:rsidRPr="006F6EE1" w:rsidRDefault="00C65CD0" w:rsidP="00C65CD0">
      <w:pPr>
        <w:rPr>
          <w:i/>
          <w:iCs/>
        </w:rPr>
      </w:pPr>
      <w:r w:rsidRPr="006F6EE1">
        <w:rPr>
          <w:b/>
          <w:bCs/>
          <w:i/>
          <w:iCs/>
        </w:rPr>
        <w:t>Temple Staffing</w:t>
      </w:r>
      <w:r w:rsidRPr="006F6EE1">
        <w:rPr>
          <w:i/>
          <w:iCs/>
        </w:rPr>
        <w:t>: For at least two years, the new Congregation will be headed by the community’s only existing Executive Director, Sarah Wilschek.  To preserve institutional memory and to facilitate a smooth consolidation, it is anticipated that during the same two year period, the new Congregation will seek to absorb and retain the principle existing staff of El Emeth and Rodef Sholom, and at least one staff member from Ohev Tzedek.</w:t>
      </w:r>
    </w:p>
    <w:p w14:paraId="7412A5DC" w14:textId="61ECF41B" w:rsidR="00C65CD0" w:rsidRPr="006F6EE1" w:rsidRDefault="00C65CD0" w:rsidP="00C65CD0">
      <w:pPr>
        <w:rPr>
          <w:i/>
          <w:iCs/>
        </w:rPr>
      </w:pPr>
      <w:r w:rsidRPr="006F6EE1">
        <w:rPr>
          <w:b/>
          <w:bCs/>
          <w:i/>
          <w:iCs/>
        </w:rPr>
        <w:lastRenderedPageBreak/>
        <w:t>New Board Discretion</w:t>
      </w:r>
      <w:r w:rsidRPr="006F6EE1">
        <w:rPr>
          <w:i/>
          <w:iCs/>
        </w:rPr>
        <w:t>:  At the end of two years, the Board of the new Congregation shall have the right to modify the above recommendations regarding education, mailing address, office location(s) and staffing.</w:t>
      </w:r>
    </w:p>
    <w:p w14:paraId="4ACD9334" w14:textId="099BBEC8" w:rsidR="00C65CD0" w:rsidRPr="006F6EE1" w:rsidRDefault="00C65CD0" w:rsidP="00C65CD0">
      <w:pPr>
        <w:rPr>
          <w:i/>
          <w:iCs/>
        </w:rPr>
      </w:pPr>
      <w:r w:rsidRPr="006F6EE1">
        <w:rPr>
          <w:b/>
          <w:bCs/>
          <w:i/>
          <w:iCs/>
        </w:rPr>
        <w:t>Budget</w:t>
      </w:r>
      <w:r w:rsidRPr="006F6EE1">
        <w:rPr>
          <w:i/>
          <w:iCs/>
        </w:rPr>
        <w:t xml:space="preserve">:  The </w:t>
      </w:r>
      <w:r w:rsidR="006F6EE1" w:rsidRPr="006F6EE1">
        <w:rPr>
          <w:i/>
          <w:iCs/>
        </w:rPr>
        <w:t>Sub-</w:t>
      </w:r>
      <w:r w:rsidRPr="006F6EE1">
        <w:rPr>
          <w:i/>
          <w:iCs/>
        </w:rPr>
        <w:t xml:space="preserve">Committee </w:t>
      </w:r>
      <w:r w:rsidR="006F6EE1" w:rsidRPr="006F6EE1">
        <w:rPr>
          <w:i/>
          <w:iCs/>
        </w:rPr>
        <w:t xml:space="preserve">recommends </w:t>
      </w:r>
      <w:r w:rsidRPr="006F6EE1">
        <w:rPr>
          <w:i/>
          <w:iCs/>
        </w:rPr>
        <w:t xml:space="preserve">the Budget framework for the new Congregation </w:t>
      </w:r>
      <w:r w:rsidR="006F6EE1" w:rsidRPr="006F6EE1">
        <w:rPr>
          <w:i/>
          <w:iCs/>
        </w:rPr>
        <w:t>attached to these minutes as</w:t>
      </w:r>
      <w:r w:rsidRPr="006F6EE1">
        <w:rPr>
          <w:i/>
          <w:iCs/>
        </w:rPr>
        <w:t xml:space="preserve"> drafted by Alan Mirkin.  The Budget anticipates annual savings of at least $200,000.00.  </w:t>
      </w:r>
    </w:p>
    <w:p w14:paraId="4B9505F6" w14:textId="36F2B8BA" w:rsidR="00C65CD0" w:rsidRPr="006F6EE1" w:rsidRDefault="00C65CD0" w:rsidP="00C65CD0">
      <w:pPr>
        <w:rPr>
          <w:i/>
          <w:iCs/>
        </w:rPr>
      </w:pPr>
      <w:r w:rsidRPr="006F6EE1">
        <w:rPr>
          <w:b/>
          <w:bCs/>
          <w:i/>
          <w:iCs/>
        </w:rPr>
        <w:t>Effective Date</w:t>
      </w:r>
      <w:r w:rsidRPr="006F6EE1">
        <w:rPr>
          <w:i/>
          <w:iCs/>
        </w:rPr>
        <w:t>:  It is anticipated, the Board of the new Congregation will continue to come into being on or about November 1, 2021, but that the status quo of operations at all three Congregations will be maintained until July 1, 2022, when it is anticipated the new Clergy will assume responsibilities.</w:t>
      </w:r>
    </w:p>
    <w:p w14:paraId="3A900A39" w14:textId="42E4F6D0" w:rsidR="000D7267" w:rsidRDefault="006F6EE1" w:rsidP="00C65CD0">
      <w:r>
        <w:t xml:space="preserve">At the outset of the </w:t>
      </w:r>
      <w:r w:rsidR="00CC25CF">
        <w:t>July 8</w:t>
      </w:r>
      <w:r w:rsidR="00CC25CF" w:rsidRPr="00CC25CF">
        <w:rPr>
          <w:vertAlign w:val="superscript"/>
        </w:rPr>
        <w:t>th</w:t>
      </w:r>
      <w:r w:rsidR="00CC25CF">
        <w:t xml:space="preserve"> </w:t>
      </w:r>
      <w:r>
        <w:t xml:space="preserve">meeting, Alan Mirkin explained the assumptions underlying his budgetary framework and answered questions </w:t>
      </w:r>
      <w:r w:rsidR="007E74A6">
        <w:t>concerning</w:t>
      </w:r>
      <w:r>
        <w:t xml:space="preserve"> the same.  </w:t>
      </w:r>
      <w:r w:rsidR="00927B90">
        <w:t xml:space="preserve">He acknowledged the difficulty in analyzing financial data from the three Congregations since they operate on different fiscal years, employ some different accounting methods, and sometimes include grant income and expenditures as regular income and expenses.  </w:t>
      </w:r>
      <w:r>
        <w:t xml:space="preserve">He noted that the anticipated yearly savings to the </w:t>
      </w:r>
      <w:r w:rsidR="00F13EDA">
        <w:t>c</w:t>
      </w:r>
      <w:r>
        <w:t xml:space="preserve">ommunity by utilizing two buildings would be about $200,000.00—a figure primarily resulting from a more limited Clergy and the lack of expenses for a third building.  He </w:t>
      </w:r>
      <w:r w:rsidR="00F13EDA">
        <w:t xml:space="preserve">further </w:t>
      </w:r>
      <w:r>
        <w:t xml:space="preserve">noted that it is anticipated that in the </w:t>
      </w:r>
      <w:r w:rsidR="00F13EDA">
        <w:t>second</w:t>
      </w:r>
      <w:r>
        <w:t xml:space="preserve"> or third year</w:t>
      </w:r>
      <w:r w:rsidR="00F13EDA">
        <w:t xml:space="preserve"> of the new Congregation</w:t>
      </w:r>
      <w:r>
        <w:t>, there would be additional savings since staffing would likely be reduced through retirements and attrition.  He added that Temples nearly always operate at a deficit since they are service industries.   I</w:t>
      </w:r>
      <w:r w:rsidR="00927B90">
        <w:t>n</w:t>
      </w:r>
      <w:r>
        <w:t xml:space="preserve"> response to questions from Committee members, </w:t>
      </w:r>
      <w:r w:rsidR="00927B90">
        <w:t>he agreed that the cost to operate each building would be between $75,000 and $100,000 per year.  Booker Kessler noted that the $200,000.00 savings would not just be a one year benefit, but would be ongoing and was, therefore, a very significant number.</w:t>
      </w:r>
    </w:p>
    <w:p w14:paraId="4CD55F69" w14:textId="77777777" w:rsidR="000D7267" w:rsidRDefault="00927B90" w:rsidP="000D7267">
      <w:r>
        <w:t xml:space="preserve">Following Alan Mirkin’s </w:t>
      </w:r>
      <w:r w:rsidR="00F13EDA">
        <w:t>explanations</w:t>
      </w:r>
      <w:r>
        <w:t>, each member of the Committee was asked to express their support or opposition to the proposed “Two-Temple Solution” as recommended by the Sub</w:t>
      </w:r>
      <w:r w:rsidR="00F13EDA">
        <w:t>c</w:t>
      </w:r>
      <w:r>
        <w:t xml:space="preserve">ommittee. </w:t>
      </w:r>
      <w:r w:rsidR="000D7267">
        <w:t xml:space="preserve"> Among the salient comments were the following:  </w:t>
      </w:r>
    </w:p>
    <w:p w14:paraId="2ADE5A47" w14:textId="13749DCD" w:rsidR="000D7267" w:rsidRDefault="000D7267" w:rsidP="000D7267">
      <w:pPr>
        <w:ind w:firstLine="720"/>
      </w:pPr>
      <w:r>
        <w:t xml:space="preserve">“We </w:t>
      </w:r>
      <w:r w:rsidR="00BE0378">
        <w:t>have to</w:t>
      </w:r>
      <w:r>
        <w:t xml:space="preserve"> do something and that it was the best we can come up with</w:t>
      </w:r>
      <w:r>
        <w:t xml:space="preserve">”.   </w:t>
      </w:r>
    </w:p>
    <w:p w14:paraId="55DB760B" w14:textId="43FAED59" w:rsidR="000D7267" w:rsidRDefault="000D7267" w:rsidP="000D7267">
      <w:pPr>
        <w:ind w:firstLine="720"/>
      </w:pPr>
      <w:r>
        <w:t xml:space="preserve">“We </w:t>
      </w:r>
      <w:r>
        <w:t>absolutely have no choice but to act now, and that if new Rabbis are engaged by two of the Temples, it will push back future consolidation efforts for years</w:t>
      </w:r>
      <w:r>
        <w:t>”</w:t>
      </w:r>
    </w:p>
    <w:p w14:paraId="64022D6A" w14:textId="3BDEF1FF" w:rsidR="000D7267" w:rsidRDefault="000D7267" w:rsidP="000D7267">
      <w:pPr>
        <w:ind w:firstLine="720"/>
      </w:pPr>
      <w:r>
        <w:t>“T</w:t>
      </w:r>
      <w:r>
        <w:t>he use of two buildings is not his ideal but if we want to get something done, the proposed two building solution is the only way to go.</w:t>
      </w:r>
      <w:r>
        <w:t>”</w:t>
      </w:r>
      <w:r>
        <w:br/>
      </w:r>
      <w:r>
        <w:br/>
        <w:t xml:space="preserve">          </w:t>
      </w:r>
      <w:proofErr w:type="gramStart"/>
      <w:r>
        <w:t xml:space="preserve">   “</w:t>
      </w:r>
      <w:proofErr w:type="gramEnd"/>
      <w:r>
        <w:t xml:space="preserve">The two building solution is the best option.  As Churchill famously </w:t>
      </w:r>
      <w:proofErr w:type="gramStart"/>
      <w:r>
        <w:t xml:space="preserve">said </w:t>
      </w:r>
      <w:r>
        <w:t xml:space="preserve"> “</w:t>
      </w:r>
      <w:proofErr w:type="gramEnd"/>
      <w:r>
        <w:t>It is better to do something than nothing” and that eventually we will get to the unity we are seeking.</w:t>
      </w:r>
    </w:p>
    <w:p w14:paraId="42951918" w14:textId="414778E3" w:rsidR="000D7267" w:rsidRDefault="000D7267" w:rsidP="000D7267">
      <w:pPr>
        <w:ind w:firstLine="720"/>
      </w:pPr>
      <w:r>
        <w:t>“W</w:t>
      </w:r>
      <w:r>
        <w:t xml:space="preserve">hile everyone agrees that choosing one building is better than two, he believes the Subcommittee did a good job of putting “more meat on the bones” </w:t>
      </w:r>
    </w:p>
    <w:p w14:paraId="2DCCD937" w14:textId="77777777" w:rsidR="000D7267" w:rsidRDefault="000D7267" w:rsidP="000D7267">
      <w:pPr>
        <w:ind w:firstLine="720"/>
      </w:pPr>
      <w:r>
        <w:lastRenderedPageBreak/>
        <w:t>“S</w:t>
      </w:r>
      <w:r>
        <w:t xml:space="preserve">omething is better than nothing </w:t>
      </w:r>
      <w:r>
        <w:t xml:space="preserve">but there is concern </w:t>
      </w:r>
      <w:r>
        <w:t>about getting that “right Rabbi” to serve two buildings.</w:t>
      </w:r>
      <w:r>
        <w:t>”</w:t>
      </w:r>
    </w:p>
    <w:p w14:paraId="0506D88E" w14:textId="6CB492A4" w:rsidR="000D7267" w:rsidRDefault="000D7267" w:rsidP="000D7267">
      <w:pPr>
        <w:ind w:firstLine="720"/>
      </w:pPr>
      <w:r>
        <w:t>“T</w:t>
      </w:r>
      <w:r>
        <w:t xml:space="preserve">he Subcommittee recommendation is not a perfect solution, </w:t>
      </w:r>
      <w:r>
        <w:t>but it is s</w:t>
      </w:r>
      <w:r>
        <w:t>till a viable one, and like addressing climate change, we can’t wait until it is too late.</w:t>
      </w:r>
      <w:r>
        <w:t>”</w:t>
      </w:r>
    </w:p>
    <w:p w14:paraId="5CE12960" w14:textId="1FED28B0" w:rsidR="000D7267" w:rsidRDefault="000D7267" w:rsidP="000D7267">
      <w:pPr>
        <w:ind w:firstLine="720"/>
      </w:pPr>
      <w:r>
        <w:t xml:space="preserve">“Deep gratitude goes to the Subcommittee for the </w:t>
      </w:r>
      <w:r>
        <w:t>detailed 11</w:t>
      </w:r>
      <w:r w:rsidRPr="00F47166">
        <w:rPr>
          <w:vertAlign w:val="superscript"/>
        </w:rPr>
        <w:t>th</w:t>
      </w:r>
      <w:r>
        <w:t xml:space="preserve"> hour effort</w:t>
      </w:r>
      <w:r w:rsidR="00BE0378">
        <w:t xml:space="preserve"> they made in detailing how the Two-Temple option could work</w:t>
      </w:r>
      <w:r>
        <w:t xml:space="preserve">.  It is the best </w:t>
      </w:r>
      <w:r w:rsidR="00BE0378">
        <w:t xml:space="preserve">path </w:t>
      </w:r>
      <w:r>
        <w:t>for going forward.”</w:t>
      </w:r>
    </w:p>
    <w:p w14:paraId="2ACB8F9D" w14:textId="49ED68DA" w:rsidR="000D7267" w:rsidRDefault="000D7267" w:rsidP="000D7267">
      <w:pPr>
        <w:ind w:firstLine="720"/>
      </w:pPr>
      <w:r>
        <w:t xml:space="preserve">“We owe it to the </w:t>
      </w:r>
      <w:r w:rsidR="00BE0378">
        <w:t>c</w:t>
      </w:r>
      <w:r>
        <w:t xml:space="preserve">ommunity </w:t>
      </w:r>
      <w:r>
        <w:t xml:space="preserve">to recommend </w:t>
      </w:r>
      <w:r>
        <w:t xml:space="preserve">something for our many months if not years of efforts and the Subcommittee recommendation </w:t>
      </w:r>
      <w:r>
        <w:t>is</w:t>
      </w:r>
      <w:r>
        <w:t xml:space="preserve"> the best option.  </w:t>
      </w:r>
      <w:r>
        <w:t>The re</w:t>
      </w:r>
      <w:r>
        <w:t xml:space="preserve">commendations </w:t>
      </w:r>
      <w:r>
        <w:t>will</w:t>
      </w:r>
      <w:r>
        <w:t xml:space="preserve"> give the new board some “scaffolding” on which to build a new and stronger organization.</w:t>
      </w:r>
      <w:r>
        <w:t>”</w:t>
      </w:r>
    </w:p>
    <w:p w14:paraId="5C75764C" w14:textId="17B1A8AB" w:rsidR="000D7267" w:rsidRDefault="000D7267" w:rsidP="000D7267">
      <w:pPr>
        <w:ind w:firstLine="720"/>
      </w:pPr>
      <w:r>
        <w:t>“I can only support using one building, but I recognize that is a minority position.”</w:t>
      </w:r>
    </w:p>
    <w:p w14:paraId="5E5145F0" w14:textId="14791135" w:rsidR="000D7267" w:rsidRDefault="000D7267" w:rsidP="000D7267">
      <w:pPr>
        <w:ind w:firstLine="720"/>
      </w:pPr>
      <w:r>
        <w:t xml:space="preserve">“Although the </w:t>
      </w:r>
      <w:r>
        <w:t xml:space="preserve">Architect recommended that El Emeth be the home of the new Congregation </w:t>
      </w:r>
      <w:r w:rsidR="00BE0378">
        <w:t>and this</w:t>
      </w:r>
      <w:r>
        <w:t xml:space="preserve"> remains </w:t>
      </w:r>
      <w:r>
        <w:t>the</w:t>
      </w:r>
      <w:r>
        <w:t xml:space="preserve"> preference </w:t>
      </w:r>
      <w:r>
        <w:t xml:space="preserve">of many, we should still support </w:t>
      </w:r>
      <w:r>
        <w:t>the Subcommittees recommendation since there is insufficient support for a one building choice.</w:t>
      </w:r>
      <w:r>
        <w:t>”</w:t>
      </w:r>
    </w:p>
    <w:p w14:paraId="2B9441A8" w14:textId="47237EEA" w:rsidR="00BE0378" w:rsidRDefault="000D7267" w:rsidP="00BE0378">
      <w:pPr>
        <w:ind w:firstLine="720"/>
      </w:pPr>
      <w:r>
        <w:t>“Although c</w:t>
      </w:r>
      <w:r>
        <w:t>hoosing the two-temple option is “kicking the can down the road” on a number of important issues</w:t>
      </w:r>
      <w:r>
        <w:t>, the reality is that</w:t>
      </w:r>
      <w:r>
        <w:t xml:space="preserve"> the two-temple option is the only solution available and </w:t>
      </w:r>
      <w:r>
        <w:t>deserves support.”</w:t>
      </w:r>
    </w:p>
    <w:p w14:paraId="43D6DB42" w14:textId="130E74FF" w:rsidR="00BE0378" w:rsidRDefault="00BE0378" w:rsidP="00BE0378">
      <w:r>
        <w:t xml:space="preserve">Mark Huberman reaffirmed his support for the </w:t>
      </w:r>
      <w:r>
        <w:t>“T</w:t>
      </w:r>
      <w:r>
        <w:t xml:space="preserve">wo-Temple </w:t>
      </w:r>
      <w:r>
        <w:t>S</w:t>
      </w:r>
      <w:r>
        <w:t>olution</w:t>
      </w:r>
      <w:r>
        <w:t>”</w:t>
      </w:r>
      <w:r>
        <w:t xml:space="preserve"> as the best and only viable option for all the reasons set forth by </w:t>
      </w:r>
      <w:r>
        <w:t xml:space="preserve">nearly every </w:t>
      </w:r>
      <w:r>
        <w:t xml:space="preserve">Committee member.  He reminded the Committee of the rare and historic window of opportunity we have by the terming out of the contracts of our respective Rabbis, the undeniable declines in membership, Temple </w:t>
      </w:r>
      <w:r>
        <w:t>a</w:t>
      </w:r>
      <w:r>
        <w:t>ttendance, community leadership</w:t>
      </w:r>
      <w:r>
        <w:t>,</w:t>
      </w:r>
      <w:r>
        <w:t xml:space="preserve"> and rising deficits </w:t>
      </w:r>
      <w:r>
        <w:t xml:space="preserve">we are all experiencing </w:t>
      </w:r>
      <w:r>
        <w:t xml:space="preserve">that compel our efforts. </w:t>
      </w:r>
    </w:p>
    <w:p w14:paraId="36F0347B" w14:textId="1898ED0F" w:rsidR="00CC25CF" w:rsidRDefault="005709F1" w:rsidP="00C65CD0">
      <w:r>
        <w:t xml:space="preserve">At the conclusion of </w:t>
      </w:r>
      <w:r w:rsidR="00BE0378">
        <w:t>all comments</w:t>
      </w:r>
      <w:r>
        <w:t xml:space="preserve">, Mark Huberman noted that since nearly all members of the Committee expressed their support for </w:t>
      </w:r>
      <w:r w:rsidR="00BE0378">
        <w:t>the Subcommitee’s recommendation of the “Two Temple Solution”</w:t>
      </w:r>
      <w:r w:rsidR="007E74A6">
        <w:t>,</w:t>
      </w:r>
      <w:r>
        <w:t xml:space="preserve"> the question that remains is the process for </w:t>
      </w:r>
      <w:r w:rsidR="00CC25CF">
        <w:t>going forward</w:t>
      </w:r>
      <w:r w:rsidR="00BE0378">
        <w:t xml:space="preserve"> in terms of seeking Board and Congregational approval</w:t>
      </w:r>
      <w:r w:rsidR="00CC25CF">
        <w:t>.   He suggested that each Temple Board be asked to schedule a special B</w:t>
      </w:r>
      <w:r w:rsidR="00F13EDA">
        <w:t>oar</w:t>
      </w:r>
      <w:r w:rsidR="00CC25CF">
        <w:t>d meeting next week to vote on the proposal, and if approved</w:t>
      </w:r>
      <w:r w:rsidR="007E74A6">
        <w:t>,</w:t>
      </w:r>
      <w:r w:rsidR="00CC25CF">
        <w:t xml:space="preserve"> to then schedule a Special Congregational meeting and/or Town Hall.  After input from each member, </w:t>
      </w:r>
      <w:r w:rsidR="00BE0378">
        <w:t xml:space="preserve">and in particular, a discussion about the need and timing of the Town Hall, </w:t>
      </w:r>
      <w:r w:rsidR="00CC25CF">
        <w:t xml:space="preserve">Mark Huberman’s proposal was agreed to.  It was further agreed that Mark Huberman, Elliot Legow and Lee Burdman should </w:t>
      </w:r>
      <w:r w:rsidR="007E74A6">
        <w:t xml:space="preserve">offer to </w:t>
      </w:r>
      <w:r w:rsidR="00CC25CF">
        <w:t>attend each Board Meeting in question to answer any questions about the proposal.</w:t>
      </w:r>
    </w:p>
    <w:p w14:paraId="5F47A10F" w14:textId="0E8A0C11" w:rsidR="00CC25CF" w:rsidRDefault="00CC25CF" w:rsidP="00C65CD0">
      <w:r>
        <w:t>The meeting was adjourned at 9:20 p.m.</w:t>
      </w:r>
    </w:p>
    <w:p w14:paraId="676B96DE" w14:textId="2587B48B" w:rsidR="00927B90" w:rsidRDefault="00927B90" w:rsidP="00C65CD0"/>
    <w:p w14:paraId="6225EF91" w14:textId="77777777" w:rsidR="00927B90" w:rsidRDefault="00927B90" w:rsidP="00C65CD0"/>
    <w:p w14:paraId="0E243D0C" w14:textId="77777777" w:rsidR="00C65CD0" w:rsidRDefault="00C65CD0" w:rsidP="00E75661">
      <w:pPr>
        <w:shd w:val="clear" w:color="auto" w:fill="FFFFFF"/>
        <w:spacing w:after="0" w:line="240" w:lineRule="auto"/>
        <w:rPr>
          <w:rFonts w:eastAsia="Times New Roman"/>
          <w:color w:val="222222"/>
        </w:rPr>
      </w:pPr>
    </w:p>
    <w:p w14:paraId="5A258812" w14:textId="6CE1F13B" w:rsidR="00C65CD0" w:rsidRDefault="00C65CD0" w:rsidP="00E75661">
      <w:pPr>
        <w:shd w:val="clear" w:color="auto" w:fill="FFFFFF"/>
        <w:spacing w:after="0" w:line="240" w:lineRule="auto"/>
        <w:rPr>
          <w:rFonts w:eastAsia="Times New Roman"/>
          <w:color w:val="222222"/>
        </w:rPr>
      </w:pPr>
    </w:p>
    <w:sectPr w:rsidR="00C6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D02"/>
    <w:multiLevelType w:val="hybridMultilevel"/>
    <w:tmpl w:val="FEF6E67A"/>
    <w:lvl w:ilvl="0" w:tplc="42FADDE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0637"/>
    <w:multiLevelType w:val="hybridMultilevel"/>
    <w:tmpl w:val="209697F6"/>
    <w:lvl w:ilvl="0" w:tplc="2C981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D799D"/>
    <w:multiLevelType w:val="hybridMultilevel"/>
    <w:tmpl w:val="B2FE627A"/>
    <w:lvl w:ilvl="0" w:tplc="DEF4C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0421"/>
    <w:multiLevelType w:val="hybridMultilevel"/>
    <w:tmpl w:val="B43855A8"/>
    <w:lvl w:ilvl="0" w:tplc="FE5C9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7B083D"/>
    <w:multiLevelType w:val="hybridMultilevel"/>
    <w:tmpl w:val="FAD4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16EFE"/>
    <w:multiLevelType w:val="hybridMultilevel"/>
    <w:tmpl w:val="9E8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940C0"/>
    <w:multiLevelType w:val="hybridMultilevel"/>
    <w:tmpl w:val="E8C8E724"/>
    <w:lvl w:ilvl="0" w:tplc="AA6ED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D0674"/>
    <w:multiLevelType w:val="hybridMultilevel"/>
    <w:tmpl w:val="AB56875C"/>
    <w:lvl w:ilvl="0" w:tplc="AC66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C51A4"/>
    <w:multiLevelType w:val="hybridMultilevel"/>
    <w:tmpl w:val="F5EE773A"/>
    <w:lvl w:ilvl="0" w:tplc="B9380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E1B"/>
    <w:multiLevelType w:val="multilevel"/>
    <w:tmpl w:val="4556619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0469C"/>
    <w:multiLevelType w:val="hybridMultilevel"/>
    <w:tmpl w:val="45566192"/>
    <w:lvl w:ilvl="0" w:tplc="CBFCF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41171"/>
    <w:multiLevelType w:val="hybridMultilevel"/>
    <w:tmpl w:val="17BCF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D4F29"/>
    <w:multiLevelType w:val="hybridMultilevel"/>
    <w:tmpl w:val="9A122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B7019"/>
    <w:multiLevelType w:val="hybridMultilevel"/>
    <w:tmpl w:val="5E041CE2"/>
    <w:lvl w:ilvl="0" w:tplc="E244E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30FAD"/>
    <w:multiLevelType w:val="hybridMultilevel"/>
    <w:tmpl w:val="53C4F346"/>
    <w:lvl w:ilvl="0" w:tplc="1EE6C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CA84303"/>
    <w:multiLevelType w:val="hybridMultilevel"/>
    <w:tmpl w:val="8F4A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D6463"/>
    <w:multiLevelType w:val="hybridMultilevel"/>
    <w:tmpl w:val="EE106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A398F"/>
    <w:multiLevelType w:val="hybridMultilevel"/>
    <w:tmpl w:val="23B64CD6"/>
    <w:lvl w:ilvl="0" w:tplc="E9CE4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30"/>
  </w:num>
  <w:num w:numId="4">
    <w:abstractNumId w:val="8"/>
  </w:num>
  <w:num w:numId="5">
    <w:abstractNumId w:val="12"/>
  </w:num>
  <w:num w:numId="6">
    <w:abstractNumId w:val="14"/>
  </w:num>
  <w:num w:numId="7">
    <w:abstractNumId w:val="16"/>
  </w:num>
  <w:num w:numId="8">
    <w:abstractNumId w:val="9"/>
  </w:num>
  <w:num w:numId="9">
    <w:abstractNumId w:val="7"/>
  </w:num>
  <w:num w:numId="10">
    <w:abstractNumId w:val="22"/>
  </w:num>
  <w:num w:numId="11">
    <w:abstractNumId w:val="29"/>
  </w:num>
  <w:num w:numId="12">
    <w:abstractNumId w:val="27"/>
  </w:num>
  <w:num w:numId="13">
    <w:abstractNumId w:val="25"/>
  </w:num>
  <w:num w:numId="14">
    <w:abstractNumId w:val="1"/>
  </w:num>
  <w:num w:numId="15">
    <w:abstractNumId w:val="5"/>
  </w:num>
  <w:num w:numId="16">
    <w:abstractNumId w:val="26"/>
  </w:num>
  <w:num w:numId="17">
    <w:abstractNumId w:val="17"/>
  </w:num>
  <w:num w:numId="18">
    <w:abstractNumId w:val="0"/>
  </w:num>
  <w:num w:numId="19">
    <w:abstractNumId w:val="15"/>
  </w:num>
  <w:num w:numId="20">
    <w:abstractNumId w:val="19"/>
  </w:num>
  <w:num w:numId="21">
    <w:abstractNumId w:val="6"/>
  </w:num>
  <w:num w:numId="22">
    <w:abstractNumId w:val="4"/>
  </w:num>
  <w:num w:numId="23">
    <w:abstractNumId w:val="13"/>
  </w:num>
  <w:num w:numId="24">
    <w:abstractNumId w:val="10"/>
  </w:num>
  <w:num w:numId="25">
    <w:abstractNumId w:val="24"/>
  </w:num>
  <w:num w:numId="26">
    <w:abstractNumId w:val="3"/>
  </w:num>
  <w:num w:numId="27">
    <w:abstractNumId w:val="20"/>
  </w:num>
  <w:num w:numId="28">
    <w:abstractNumId w:val="18"/>
  </w:num>
  <w:num w:numId="29">
    <w:abstractNumId w:val="28"/>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070AB7"/>
    <w:rsid w:val="000722C0"/>
    <w:rsid w:val="000A5316"/>
    <w:rsid w:val="000B10E4"/>
    <w:rsid w:val="000D7267"/>
    <w:rsid w:val="000E39ED"/>
    <w:rsid w:val="000E5340"/>
    <w:rsid w:val="00127B54"/>
    <w:rsid w:val="00160908"/>
    <w:rsid w:val="001670EE"/>
    <w:rsid w:val="0019487C"/>
    <w:rsid w:val="001C7179"/>
    <w:rsid w:val="001D772F"/>
    <w:rsid w:val="002036AD"/>
    <w:rsid w:val="00217F4E"/>
    <w:rsid w:val="002261AE"/>
    <w:rsid w:val="00226751"/>
    <w:rsid w:val="00262CBF"/>
    <w:rsid w:val="00265BC7"/>
    <w:rsid w:val="002A11A4"/>
    <w:rsid w:val="002B5058"/>
    <w:rsid w:val="0032788D"/>
    <w:rsid w:val="00335B84"/>
    <w:rsid w:val="00335D73"/>
    <w:rsid w:val="00347BBB"/>
    <w:rsid w:val="003854AC"/>
    <w:rsid w:val="003C3DDE"/>
    <w:rsid w:val="003D4BE2"/>
    <w:rsid w:val="004037E6"/>
    <w:rsid w:val="00414AA8"/>
    <w:rsid w:val="0041682A"/>
    <w:rsid w:val="0042429F"/>
    <w:rsid w:val="004267B7"/>
    <w:rsid w:val="00433BF3"/>
    <w:rsid w:val="00436F77"/>
    <w:rsid w:val="0049449B"/>
    <w:rsid w:val="004A3653"/>
    <w:rsid w:val="004B29FB"/>
    <w:rsid w:val="004F11F4"/>
    <w:rsid w:val="00532268"/>
    <w:rsid w:val="00546F51"/>
    <w:rsid w:val="005709F1"/>
    <w:rsid w:val="00592402"/>
    <w:rsid w:val="00593995"/>
    <w:rsid w:val="005958BA"/>
    <w:rsid w:val="005B10B7"/>
    <w:rsid w:val="005B1D67"/>
    <w:rsid w:val="005B5352"/>
    <w:rsid w:val="005F45C9"/>
    <w:rsid w:val="0060411B"/>
    <w:rsid w:val="00676D06"/>
    <w:rsid w:val="006C4E58"/>
    <w:rsid w:val="006E05D0"/>
    <w:rsid w:val="006F6EE1"/>
    <w:rsid w:val="00720288"/>
    <w:rsid w:val="007210D4"/>
    <w:rsid w:val="00734A06"/>
    <w:rsid w:val="00737889"/>
    <w:rsid w:val="00747590"/>
    <w:rsid w:val="007923E8"/>
    <w:rsid w:val="007A1E33"/>
    <w:rsid w:val="007A30AA"/>
    <w:rsid w:val="007C62D7"/>
    <w:rsid w:val="007D4E3C"/>
    <w:rsid w:val="007E4539"/>
    <w:rsid w:val="007E545B"/>
    <w:rsid w:val="007E74A6"/>
    <w:rsid w:val="008008D1"/>
    <w:rsid w:val="0084378D"/>
    <w:rsid w:val="00851BBA"/>
    <w:rsid w:val="00887AF0"/>
    <w:rsid w:val="0089221A"/>
    <w:rsid w:val="008A0F38"/>
    <w:rsid w:val="008D76D0"/>
    <w:rsid w:val="008E653F"/>
    <w:rsid w:val="0090564F"/>
    <w:rsid w:val="00907DAF"/>
    <w:rsid w:val="0091189F"/>
    <w:rsid w:val="00921B15"/>
    <w:rsid w:val="00927B90"/>
    <w:rsid w:val="0095051D"/>
    <w:rsid w:val="00956FC7"/>
    <w:rsid w:val="00993065"/>
    <w:rsid w:val="009C373F"/>
    <w:rsid w:val="00A12ED1"/>
    <w:rsid w:val="00A15FB1"/>
    <w:rsid w:val="00A16258"/>
    <w:rsid w:val="00A5672E"/>
    <w:rsid w:val="00A951C9"/>
    <w:rsid w:val="00AA4DB9"/>
    <w:rsid w:val="00AC5163"/>
    <w:rsid w:val="00AF610E"/>
    <w:rsid w:val="00B04627"/>
    <w:rsid w:val="00B32615"/>
    <w:rsid w:val="00B41347"/>
    <w:rsid w:val="00B72149"/>
    <w:rsid w:val="00B800E1"/>
    <w:rsid w:val="00BB3A65"/>
    <w:rsid w:val="00BE0378"/>
    <w:rsid w:val="00BF2E4B"/>
    <w:rsid w:val="00C04A2C"/>
    <w:rsid w:val="00C23E8B"/>
    <w:rsid w:val="00C444E8"/>
    <w:rsid w:val="00C65CD0"/>
    <w:rsid w:val="00C96711"/>
    <w:rsid w:val="00C97CBD"/>
    <w:rsid w:val="00CA3A68"/>
    <w:rsid w:val="00CB5D32"/>
    <w:rsid w:val="00CC25CF"/>
    <w:rsid w:val="00CE2AB9"/>
    <w:rsid w:val="00CF0C47"/>
    <w:rsid w:val="00D045AE"/>
    <w:rsid w:val="00D06310"/>
    <w:rsid w:val="00D2528F"/>
    <w:rsid w:val="00D52F5F"/>
    <w:rsid w:val="00D7551C"/>
    <w:rsid w:val="00D77E4E"/>
    <w:rsid w:val="00D850BF"/>
    <w:rsid w:val="00DC142B"/>
    <w:rsid w:val="00DC7206"/>
    <w:rsid w:val="00DC7EBF"/>
    <w:rsid w:val="00DE3328"/>
    <w:rsid w:val="00DF0546"/>
    <w:rsid w:val="00E00636"/>
    <w:rsid w:val="00E12F9C"/>
    <w:rsid w:val="00E35A3B"/>
    <w:rsid w:val="00E62A10"/>
    <w:rsid w:val="00E64382"/>
    <w:rsid w:val="00E653CA"/>
    <w:rsid w:val="00E75661"/>
    <w:rsid w:val="00EB0396"/>
    <w:rsid w:val="00EB52FE"/>
    <w:rsid w:val="00EC4360"/>
    <w:rsid w:val="00F0287A"/>
    <w:rsid w:val="00F13EDA"/>
    <w:rsid w:val="00F47166"/>
    <w:rsid w:val="00F6439E"/>
    <w:rsid w:val="00F66805"/>
    <w:rsid w:val="00FC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31913">
      <w:bodyDiv w:val="1"/>
      <w:marLeft w:val="0"/>
      <w:marRight w:val="0"/>
      <w:marTop w:val="0"/>
      <w:marBottom w:val="0"/>
      <w:divBdr>
        <w:top w:val="none" w:sz="0" w:space="0" w:color="auto"/>
        <w:left w:val="none" w:sz="0" w:space="0" w:color="auto"/>
        <w:bottom w:val="none" w:sz="0" w:space="0" w:color="auto"/>
        <w:right w:val="none" w:sz="0" w:space="0" w:color="auto"/>
      </w:divBdr>
    </w:div>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Microsoft Office User</cp:lastModifiedBy>
  <cp:revision>2</cp:revision>
  <cp:lastPrinted>2021-02-22T13:07:00Z</cp:lastPrinted>
  <dcterms:created xsi:type="dcterms:W3CDTF">2021-07-09T15:03:00Z</dcterms:created>
  <dcterms:modified xsi:type="dcterms:W3CDTF">2021-07-09T15:03:00Z</dcterms:modified>
</cp:coreProperties>
</file>